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46.png" ContentType="image/png"/>
  <Override PartName="/word/media/rId151.png" ContentType="image/png"/>
  <Override PartName="/word/media/rId155.png" ContentType="image/png"/>
  <Override PartName="/word/media/rId159.png" ContentType="image/png"/>
  <Override PartName="/word/media/rId163.png" ContentType="image/png"/>
  <Override PartName="/word/media/rId23.png" ContentType="image/png"/>
  <Override PartName="/word/media/rId105.png" ContentType="image/png"/>
  <Override PartName="/word/media/rId110.png" ContentType="image/png"/>
  <Override PartName="/word/media/rId114.png" ContentType="image/png"/>
  <Override PartName="/word/media/rId118.png" ContentType="image/png"/>
  <Override PartName="/word/media/rId122.png" ContentType="image/png"/>
  <Override PartName="/word/media/rId127.png" ContentType="image/png"/>
  <Override PartName="/word/media/rId176.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2" w:name="code-of-conduct"/>
    <w:p>
      <w:pPr>
        <w:pStyle w:val="Heading1"/>
      </w:pPr>
      <w:r>
        <w:t xml:space="preserve">4. Code of Conduct</w:t>
      </w:r>
    </w:p>
    <w:bookmarkStart w:id="7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70" w:name="X5c642363704a893a3daf2ea4c1fbd399a9b06a3"/>
    <w:p>
      <w:pPr>
        <w:pStyle w:val="Heading3"/>
      </w:pPr>
      <w:r>
        <w:t xml:space="preserve">4.1.1</w:t>
      </w:r>
      <w:r>
        <w:t xml:space="preserve"> </w:t>
      </w:r>
      <w:hyperlink r:id="rId68">
        <w:r>
          <w:rPr>
            <w:rStyle w:val="Hyperlink"/>
          </w:rPr>
          <w:t xml:space="preserve">Code of Conduct</w:t>
        </w:r>
      </w:hyperlink>
      <w:r>
        <w:t xml:space="preserve"> </w:t>
      </w:r>
      <w:r>
        <w:t xml:space="preserve">from the</w:t>
      </w:r>
      <w:r>
        <w:t xml:space="preserve"> </w:t>
      </w:r>
      <w:hyperlink r:id="rId69">
        <w:r>
          <w:rPr>
            <w:rStyle w:val="Hyperlink"/>
          </w:rPr>
          <w:t xml:space="preserve">nmfs-opensci GitHub</w:t>
        </w:r>
      </w:hyperlink>
      <w:r>
        <w:t xml:space="preserve">.</w:t>
      </w:r>
    </w:p>
    <w:p>
      <w:pPr>
        <w:pStyle w:val="SourceCode"/>
      </w:pPr>
      <w:r>
        <w:rPr>
          <w:rStyle w:val="VerbatimChar"/>
        </w:rPr>
        <w:t xml:space="preserve"> [1] "# Atom Code of Conduct"                                                                                                                                                                                                                                                                                                                                                                                                                                        </w:t>
      </w:r>
      <w:r>
        <w:br/>
      </w:r>
      <w:r>
        <w:rPr>
          <w:rStyle w:val="VerbatimChar"/>
        </w:rPr>
        <w:t xml:space="preserve"> [2] ""                                                                                                                                                                                                                                                                                                                                                                                                                                                              </w:t>
      </w:r>
      <w:r>
        <w:br/>
      </w:r>
      <w:r>
        <w:rPr>
          <w:rStyle w:val="VerbatimChar"/>
        </w:rPr>
        <w:t xml:space="preserve"> [3] "## Our Pledge"                                                                                                                                                                                                                                                                                                                                                                                                                                                 </w:t>
      </w:r>
      <w:r>
        <w:br/>
      </w:r>
      <w:r>
        <w:rPr>
          <w:rStyle w:val="VerbatimChar"/>
        </w:rPr>
        <w:t xml:space="preserve"> [4] ""                                                                                                                                                                                                                                                                                                                                                                                                                                                              </w:t>
      </w:r>
      <w:r>
        <w:br/>
      </w:r>
      <w:r>
        <w:rPr>
          <w:rStyle w:val="VerbatimChar"/>
        </w:rPr>
        <w:t xml:space="preserve"> [5] "In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                                                 </w:t>
      </w:r>
      <w:r>
        <w:br/>
      </w:r>
      <w:r>
        <w:rPr>
          <w:rStyle w:val="VerbatimChar"/>
        </w:rPr>
        <w:t xml:space="preserve"> [6] ""                                                                                                                                                                                                                                                                                                                                                                                                                                                              </w:t>
      </w:r>
      <w:r>
        <w:br/>
      </w:r>
      <w:r>
        <w:rPr>
          <w:rStyle w:val="VerbatimChar"/>
        </w:rPr>
        <w:t xml:space="preserve"> [7] "## Our Standards"                                                                                                                                                                                                                                                                                                                                                                                                                                              </w:t>
      </w:r>
      <w:r>
        <w:br/>
      </w:r>
      <w:r>
        <w:rPr>
          <w:rStyle w:val="VerbatimChar"/>
        </w:rPr>
        <w:t xml:space="preserve"> [8] ""                                                                                                                                                                                                                                                                                                                                                                                                                                                              </w:t>
      </w:r>
      <w:r>
        <w:br/>
      </w:r>
      <w:r>
        <w:rPr>
          <w:rStyle w:val="VerbatimChar"/>
        </w:rPr>
        <w:t xml:space="preserve"> [9] "Examples of behavior that contributes to creating a positive environment include:"                                                                                                                                                                                                                                                                                                                                                                             </w:t>
      </w:r>
      <w:r>
        <w:br/>
      </w:r>
      <w:r>
        <w:rPr>
          <w:rStyle w:val="VerbatimChar"/>
        </w:rPr>
        <w:t xml:space="preserve">[10] ""                                                                                                                                                                                                                                                                                                                                                                                                                                                              </w:t>
      </w:r>
      <w:r>
        <w:br/>
      </w:r>
      <w:r>
        <w:rPr>
          <w:rStyle w:val="VerbatimChar"/>
        </w:rPr>
        <w:t xml:space="preserve">[11] "* Using welcoming and inclusive language"                                                                                                                                                                                                                                                                                                                                                                                                                      </w:t>
      </w:r>
      <w:r>
        <w:br/>
      </w:r>
      <w:r>
        <w:rPr>
          <w:rStyle w:val="VerbatimChar"/>
        </w:rPr>
        <w:t xml:space="preserve">[12] "* Being respectful of differing viewpoints and experiences"                                                                                                                                                                                                                                                                                                                                                                                                    </w:t>
      </w:r>
      <w:r>
        <w:br/>
      </w:r>
      <w:r>
        <w:rPr>
          <w:rStyle w:val="VerbatimChar"/>
        </w:rPr>
        <w:t xml:space="preserve">[13] "* Gracefully accepting constructive criticism"                                                                                                                                                                                                                                                                                                                                                                                                                 </w:t>
      </w:r>
      <w:r>
        <w:br/>
      </w:r>
      <w:r>
        <w:rPr>
          <w:rStyle w:val="VerbatimChar"/>
        </w:rPr>
        <w:t xml:space="preserve">[14] "* Focusing on what is best for the community"                                                                                                                                                                                                                                                                                                                                                                                                                  </w:t>
      </w:r>
      <w:r>
        <w:br/>
      </w:r>
      <w:r>
        <w:rPr>
          <w:rStyle w:val="VerbatimChar"/>
        </w:rPr>
        <w:t xml:space="preserve">[15] "* Showing empathy towards other community members"                                                                                                                                                                                                                                                                                                                                                                                                             </w:t>
      </w:r>
      <w:r>
        <w:br/>
      </w:r>
      <w:r>
        <w:rPr>
          <w:rStyle w:val="VerbatimChar"/>
        </w:rPr>
        <w:t xml:space="preserve">[16] ""                                                                                                                                                                                                                                                                                                                                                                                                                                                              </w:t>
      </w:r>
      <w:r>
        <w:br/>
      </w:r>
      <w:r>
        <w:rPr>
          <w:rStyle w:val="VerbatimChar"/>
        </w:rPr>
        <w:t xml:space="preserve">[17] "Examples of unacceptable behavior by participants include:"                                                                                                                                                                                                                                                                                                                                                                                                    </w:t>
      </w:r>
      <w:r>
        <w:br/>
      </w:r>
      <w:r>
        <w:rPr>
          <w:rStyle w:val="VerbatimChar"/>
        </w:rPr>
        <w:t xml:space="preserve">[18] ""                                                                                                                                                                                                                                                                                                                                                                                                                                                              </w:t>
      </w:r>
      <w:r>
        <w:br/>
      </w:r>
      <w:r>
        <w:rPr>
          <w:rStyle w:val="VerbatimChar"/>
        </w:rPr>
        <w:t xml:space="preserve">[19] "* The use of sexualized language or imagery and unwelcome sexual attention or advances"                                                                                                                                                                                                                                                                                                                                                                        </w:t>
      </w:r>
      <w:r>
        <w:br/>
      </w:r>
      <w:r>
        <w:rPr>
          <w:rStyle w:val="VerbatimChar"/>
        </w:rPr>
        <w:t xml:space="preserve">[20] "* Trolling, insulting/derogatory comments, and personal or political attacks"                                                                                                                                                                                                                                                                                                                                                                                  </w:t>
      </w:r>
      <w:r>
        <w:br/>
      </w:r>
      <w:r>
        <w:rPr>
          <w:rStyle w:val="VerbatimChar"/>
        </w:rPr>
        <w:t xml:space="preserve">[21] "* Public or private harassment"                                                                                                                                                                                                                                                                                                                                                                                                                                </w:t>
      </w:r>
      <w:r>
        <w:br/>
      </w:r>
      <w:r>
        <w:rPr>
          <w:rStyle w:val="VerbatimChar"/>
        </w:rPr>
        <w:t xml:space="preserve">[22] "* Publishing others' private information, such as a physical or electronic address, without explicit permission"                                                                                                                                                                                                                                                                                                                                               </w:t>
      </w:r>
      <w:r>
        <w:br/>
      </w:r>
      <w:r>
        <w:rPr>
          <w:rStyle w:val="VerbatimChar"/>
        </w:rPr>
        <w:t xml:space="preserve">[23] "* Other conduct which could reasonably be considered inappropriate in a professional setting"                                                                                                                                                                                                                                                                                                                                                                  </w:t>
      </w:r>
      <w:r>
        <w:br/>
      </w:r>
      <w:r>
        <w:rPr>
          <w:rStyle w:val="VerbatimChar"/>
        </w:rPr>
        <w:t xml:space="preserve">[24] ""                                                                                                                                                                                                                                                                                                                                                                                                                                                              </w:t>
      </w:r>
      <w:r>
        <w:br/>
      </w:r>
      <w:r>
        <w:rPr>
          <w:rStyle w:val="VerbatimChar"/>
        </w:rPr>
        <w:t xml:space="preserve">[25] "## Our Responsibilities"                                                                                                                                                                                                                                                                                                                                                                                                                                       </w:t>
      </w:r>
      <w:r>
        <w:br/>
      </w:r>
      <w:r>
        <w:rPr>
          <w:rStyle w:val="VerbatimChar"/>
        </w:rPr>
        <w:t xml:space="preserve">[26] ""                                                                                                                                                                                                                                                                                                                                                                                                                                                              </w:t>
      </w:r>
      <w:r>
        <w:br/>
      </w:r>
      <w:r>
        <w:rPr>
          <w:rStyle w:val="VerbatimChar"/>
        </w:rPr>
        <w:t xml:space="preserve">[27] "Project maintainers are responsible for clarifying the standards of acceptable behavior and are expected to take appropriate and fair corrective action in response to any instances of unacceptable behavior."                                                                                                                                                                                                                                                </w:t>
      </w:r>
      <w:r>
        <w:br/>
      </w:r>
      <w:r>
        <w:rPr>
          <w:rStyle w:val="VerbatimChar"/>
        </w:rPr>
        <w:t xml:space="preserve">[28] ""                                                                                                                                                                                                                                                                                                                                                                                                                                                              </w:t>
      </w:r>
      <w:r>
        <w:br/>
      </w:r>
      <w:r>
        <w:rPr>
          <w:rStyle w:val="VerbatimChar"/>
        </w:rPr>
        <w:t xml:space="preserve">[29] "Project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                                                                                                                </w:t>
      </w:r>
      <w:r>
        <w:br/>
      </w:r>
      <w:r>
        <w:rPr>
          <w:rStyle w:val="VerbatimChar"/>
        </w:rPr>
        <w:t xml:space="preserve">[30] ""                                                                                                                                                                                                                                                                                                                                                                                                                                                              </w:t>
      </w:r>
      <w:r>
        <w:br/>
      </w:r>
      <w:r>
        <w:rPr>
          <w:rStyle w:val="VerbatimChar"/>
        </w:rPr>
        <w:t xml:space="preserve">[31] "## Scope"                                                                                                                                                                                                                                                                                                                                                                                                                                                      </w:t>
      </w:r>
      <w:r>
        <w:br/>
      </w:r>
      <w:r>
        <w:rPr>
          <w:rStyle w:val="VerbatimChar"/>
        </w:rPr>
        <w:t xml:space="preserve">[32] ""                                                                                                                                                                                                                                                                                                                                                                                                                                                              </w:t>
      </w:r>
      <w:r>
        <w:br/>
      </w:r>
      <w:r>
        <w:rPr>
          <w:rStyle w:val="VerbatimChar"/>
        </w:rPr>
        <w:t xml:space="preserve">[33] "This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rPr>
          <w:rStyle w:val="VerbatimChar"/>
        </w:rPr>
        <w:t xml:space="preserve">[34] ""                                                                                                                                                                                                                                                                                                                                                                                                                                                              </w:t>
      </w:r>
      <w:r>
        <w:br/>
      </w:r>
      <w:r>
        <w:rPr>
          <w:rStyle w:val="VerbatimChar"/>
        </w:rPr>
        <w:t xml:space="preserve">[35] "## Enforcement"                                                                                                                                                                                                                                                                                                                                                                                                                                                </w:t>
      </w:r>
      <w:r>
        <w:br/>
      </w:r>
      <w:r>
        <w:rPr>
          <w:rStyle w:val="VerbatimChar"/>
        </w:rPr>
        <w:t xml:space="preserve">[36] ""                                                                                                                                                                                                                                                                                                                                                                                                                                                              </w:t>
      </w:r>
      <w:r>
        <w:br/>
      </w:r>
      <w:r>
        <w:rPr>
          <w:rStyle w:val="VerbatimChar"/>
        </w:rPr>
        <w:t xml:space="preserve">[37] "Instances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                                                                                                                  </w:t>
      </w:r>
      <w:r>
        <w:br/>
      </w:r>
      <w:r>
        <w:rPr>
          <w:rStyle w:val="VerbatimChar"/>
        </w:rPr>
        <w:t xml:space="preserve">[38] ""                                                                                                                                                                                                                                                                                                                                                                                                                                                              </w:t>
      </w:r>
      <w:r>
        <w:br/>
      </w:r>
      <w:r>
        <w:rPr>
          <w:rStyle w:val="VerbatimChar"/>
        </w:rPr>
        <w:t xml:space="preserve">[39] "## Attribution"                                                                                                                                                                                                                                                                                                                                                                                                                                                </w:t>
      </w:r>
      <w:r>
        <w:br/>
      </w:r>
      <w:r>
        <w:rPr>
          <w:rStyle w:val="VerbatimChar"/>
        </w:rPr>
        <w:t xml:space="preserve">[40] ""                                                                                                                                                                                                                                                                                                                                                                                                                                                              </w:t>
      </w:r>
      <w:r>
        <w:br/>
      </w:r>
      <w:r>
        <w:rPr>
          <w:rStyle w:val="VerbatimChar"/>
        </w:rPr>
        <w:t xml:space="preserve">[41] "This Code of Conduct is adapted from the [Contributor Covenant][homepage], version 1.4, available at [https://contributor-covenant.org/version/1/4][version]"                                                                                                                                                                                                                                                                                                  </w:t>
      </w:r>
      <w:r>
        <w:br/>
      </w:r>
      <w:r>
        <w:rPr>
          <w:rStyle w:val="VerbatimChar"/>
        </w:rPr>
        <w:t xml:space="preserve">[42] ""                                                                                                                                                                                                                                                                                                                                                                                                                                                              </w:t>
      </w:r>
      <w:r>
        <w:br/>
      </w:r>
      <w:r>
        <w:rPr>
          <w:rStyle w:val="VerbatimChar"/>
        </w:rPr>
        <w:t xml:space="preserve">[43] "[homepage]: https://contributor-covenant.org"                                                                                                                                                                                                                                                                                                                                                                                                                  </w:t>
      </w:r>
      <w:r>
        <w:br/>
      </w:r>
      <w:r>
        <w:rPr>
          <w:rStyle w:val="VerbatimChar"/>
        </w:rPr>
        <w:t xml:space="preserve">[44] "[version]: https://contributor-covenant.org/version/1/4/"                                                                                                                                                                                                                                                                                                                                                                                                      </w:t>
      </w:r>
    </w:p>
    <w:bookmarkEnd w:id="70"/>
    <w:bookmarkEnd w:id="71"/>
    <w:bookmarkEnd w:id="72"/>
    <w:bookmarkStart w:id="83" w:name="data-description-1"/>
    <w:p>
      <w:pPr>
        <w:pStyle w:val="Heading1"/>
      </w:pPr>
      <w:r>
        <w:t xml:space="preserve">5. Data description</w:t>
      </w:r>
    </w:p>
    <w:bookmarkStart w:id="82" w:name="data-tables"/>
    <w:p>
      <w:pPr>
        <w:pStyle w:val="Heading2"/>
      </w:pPr>
      <w:r>
        <w:t xml:space="preserve">5.1 Data tables</w:t>
      </w:r>
    </w:p>
    <w:bookmarkStart w:id="74"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4"/>
    <w:bookmarkStart w:id="75"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5"/>
    <w:bookmarkStart w:id="76"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6"/>
    <w:bookmarkStart w:id="77"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7"/>
    <w:bookmarkStart w:id="78"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8"/>
    <w:bookmarkStart w:id="79"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9"/>
    <w:bookmarkStart w:id="80"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80"/>
    <w:bookmarkStart w:id="81"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1"/>
    <w:bookmarkEnd w:id="82"/>
    <w:bookmarkEnd w:id="83"/>
    <w:bookmarkStart w:id="101" w:name="data-description-2"/>
    <w:p>
      <w:pPr>
        <w:pStyle w:val="Heading1"/>
      </w:pPr>
      <w:r>
        <w:t xml:space="preserve">6. Data description</w:t>
      </w:r>
    </w:p>
    <w:bookmarkStart w:id="84" w:name="other-resources"/>
    <w:p>
      <w:pPr>
        <w:pStyle w:val="Heading2"/>
      </w:pPr>
      <w:r>
        <w:t xml:space="preserve">6.1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84"/>
    <w:bookmarkStart w:id="85" w:name="data-description-3"/>
    <w:p>
      <w:pPr>
        <w:pStyle w:val="Heading2"/>
      </w:pPr>
      <w:r>
        <w:t xml:space="preserve">6.2 Data description</w:t>
      </w:r>
    </w:p>
    <w:bookmarkEnd w:id="85"/>
    <w:bookmarkStart w:id="100" w:name="data-tables-1"/>
    <w:p>
      <w:pPr>
        <w:pStyle w:val="Heading2"/>
      </w:pPr>
      <w:r>
        <w:t xml:space="preserve">6.3 Data tables</w:t>
      </w:r>
    </w:p>
    <w:bookmarkStart w:id="86" w:name="akfin_agecomp"/>
    <w:p>
      <w:pPr>
        <w:pStyle w:val="Heading3"/>
      </w:pPr>
      <w:r>
        <w:t xml:space="preserve">6.3.1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6"/>
    <w:bookmarkStart w:id="87" w:name="akfin_area"/>
    <w:p>
      <w:pPr>
        <w:pStyle w:val="Heading3"/>
      </w:pPr>
      <w:r>
        <w:t xml:space="preserve">6.3.2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7"/>
    <w:bookmarkStart w:id="88" w:name="akfin_biomass"/>
    <w:p>
      <w:pPr>
        <w:pStyle w:val="Heading3"/>
      </w:pPr>
      <w:r>
        <w:t xml:space="preserve">6.3.3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8"/>
    <w:bookmarkStart w:id="89" w:name="akfin_catch"/>
    <w:p>
      <w:pPr>
        <w:pStyle w:val="Heading3"/>
      </w:pPr>
      <w:r>
        <w:t xml:space="preserve">6.3.4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9"/>
    <w:bookmarkStart w:id="90" w:name="akfin_cpue"/>
    <w:p>
      <w:pPr>
        <w:pStyle w:val="Heading3"/>
      </w:pPr>
      <w:r>
        <w:t xml:space="preserve">6.3.5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0"/>
    <w:bookmarkStart w:id="91" w:name="akfin_cruise"/>
    <w:p>
      <w:pPr>
        <w:pStyle w:val="Heading3"/>
      </w:pPr>
      <w:r>
        <w:t xml:space="preserve">6.3.6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1"/>
    <w:bookmarkStart w:id="92" w:name="akfin_haul"/>
    <w:p>
      <w:pPr>
        <w:pStyle w:val="Heading3"/>
      </w:pPr>
      <w:r>
        <w:t xml:space="preserve">6.3.7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3">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3">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3">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3">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2"/>
    <w:bookmarkStart w:id="93" w:name="akfin_length"/>
    <w:p>
      <w:pPr>
        <w:pStyle w:val="Heading3"/>
      </w:pPr>
      <w:r>
        <w:t xml:space="preserve">6.3.8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3">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3">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93"/>
    <w:bookmarkStart w:id="94" w:name="akfin_metadata_column"/>
    <w:p>
      <w:pPr>
        <w:pStyle w:val="Heading3"/>
      </w:pPr>
      <w:r>
        <w:t xml:space="preserve">6.3.9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4"/>
    <w:bookmarkStart w:id="95" w:name="akfin_sizecomp"/>
    <w:p>
      <w:pPr>
        <w:pStyle w:val="Heading3"/>
      </w:pPr>
      <w:r>
        <w:t xml:space="preserve">6.3.10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akfin_specimen"/>
    <w:p>
      <w:pPr>
        <w:pStyle w:val="Heading3"/>
      </w:pPr>
      <w:r>
        <w:t xml:space="preserve">6.3.11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3">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3">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6"/>
    <w:bookmarkStart w:id="97" w:name="akfin_stratum_groups"/>
    <w:p>
      <w:pPr>
        <w:pStyle w:val="Heading3"/>
      </w:pPr>
      <w:r>
        <w:t xml:space="preserve">6.3.12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97"/>
    <w:bookmarkStart w:id="98" w:name="akfin_survey_design"/>
    <w:p>
      <w:pPr>
        <w:pStyle w:val="Heading3"/>
      </w:pPr>
      <w:r>
        <w:t xml:space="preserve">6.3.13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8"/>
    <w:bookmarkStart w:id="99" w:name="akfin_taxonomic_classification"/>
    <w:p>
      <w:pPr>
        <w:pStyle w:val="Heading3"/>
      </w:pPr>
      <w:r>
        <w:t xml:space="preserve">6.3.14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99"/>
    <w:bookmarkEnd w:id="100"/>
    <w:bookmarkEnd w:id="101"/>
    <w:bookmarkStart w:id="132" w:name="access-data"/>
    <w:p>
      <w:pPr>
        <w:pStyle w:val="Heading1"/>
      </w:pPr>
      <w:r>
        <w:t xml:space="preserve">7. Access data</w:t>
      </w:r>
    </w:p>
    <w:bookmarkStart w:id="103" w:name="access-data-via-oracle-afsc-only"/>
    <w:p>
      <w:pPr>
        <w:pStyle w:val="Heading2"/>
      </w:pPr>
      <w:r>
        <w:t xml:space="preserve">7.1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2" w:name="connect-to-oracle-from-r"/>
    <w:p>
      <w:pPr>
        <w:pStyle w:val="Heading3"/>
      </w:pPr>
      <w:r>
        <w:t xml:space="preserve">7.1.1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2"/>
    <w:bookmarkEnd w:id="103"/>
    <w:bookmarkStart w:id="131" w:name="data-sql-query-examples"/>
    <w:p>
      <w:pPr>
        <w:pStyle w:val="Heading2"/>
      </w:pPr>
      <w:r>
        <w:t xml:space="preserve">7.2 Data SQL Query Examples:</w:t>
      </w:r>
    </w:p>
    <w:bookmarkStart w:id="104" w:name="ex.-0-select-all-data-from-a-table"/>
    <w:p>
      <w:pPr>
        <w:pStyle w:val="Heading3"/>
      </w:pPr>
      <w:r>
        <w:t xml:space="preserve">7.2.1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4"/>
    <w:bookmarkStart w:id="108" w:name="Xd35c66a6d62a3cb3d08a2acc5740d52135cb903"/>
    <w:p>
      <w:pPr>
        <w:pStyle w:val="Heading3"/>
      </w:pPr>
      <w:r>
        <w:t xml:space="preserve">7.2.2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6" name="Picture"/>
                  <a:graphic>
                    <a:graphicData uri="http://schemas.openxmlformats.org/drawingml/2006/picture">
                      <pic:pic>
                        <pic:nvPicPr>
                          <pic:cNvPr descr="content/akfin-oracle-sql-r_files/figure-docx/test-1-plot-1.png" id="107"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8"/>
    <w:bookmarkStart w:id="113" w:name="Xb65edf00a7e7ebf333d75ecab2cf4d436ccb5d7"/>
    <w:p>
      <w:pPr>
        <w:pStyle w:val="Heading3"/>
      </w:pPr>
      <w:r>
        <w:t xml:space="preserve">7.2.3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9">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1" name="Picture"/>
                  <a:graphic>
                    <a:graphicData uri="http://schemas.openxmlformats.org/drawingml/2006/picture">
                      <pic:pic>
                        <pic:nvPicPr>
                          <pic:cNvPr descr="content/akfin-oracle-sql-r_files/figure-docx/test-2-plot-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13"/>
    <w:bookmarkStart w:id="117" w:name="X5b867eb609b5e42fbf4cf4091a96cb457ed4587"/>
    <w:p>
      <w:pPr>
        <w:pStyle w:val="Heading3"/>
      </w:pPr>
      <w:r>
        <w:t xml:space="preserve">7.2.4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5" name="Picture"/>
                  <a:graphic>
                    <a:graphicData uri="http://schemas.openxmlformats.org/drawingml/2006/picture">
                      <pic:pic>
                        <pic:nvPicPr>
                          <pic:cNvPr descr="content/akfin-oracle-sql-r_files/figure-docx/test-3-plot-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7"/>
    <w:bookmarkStart w:id="121" w:name="Xb0848f9b847deb1db90e84072105584a6499656"/>
    <w:p>
      <w:pPr>
        <w:pStyle w:val="Heading3"/>
      </w:pPr>
      <w:r>
        <w:t xml:space="preserve">7.2.5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9" name="Picture"/>
                  <a:graphic>
                    <a:graphicData uri="http://schemas.openxmlformats.org/drawingml/2006/picture">
                      <pic:pic>
                        <pic:nvPicPr>
                          <pic:cNvPr descr="content/akfin-oracle-sql-r_files/figure-docx/test-4-fig-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21"/>
    <w:bookmarkStart w:id="125" w:name="X6e09df36735bd901cd74b6c779ed80e98c869d6"/>
    <w:p>
      <w:pPr>
        <w:pStyle w:val="Heading3"/>
      </w:pPr>
      <w:r>
        <w:t xml:space="preserve">7.2.6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3" name="Picture"/>
                  <a:graphic>
                    <a:graphicData uri="http://schemas.openxmlformats.org/drawingml/2006/picture">
                      <pic:pic>
                        <pic:nvPicPr>
                          <pic:cNvPr descr="content/akfin-oracle-sql-r_files/figure-docx/test-5-fig-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25"/>
    <w:bookmarkStart w:id="130" w:name="Xa31e093917fd631ea15155c34c13ee7f7f8b10b"/>
    <w:p>
      <w:pPr>
        <w:pStyle w:val="Heading3"/>
      </w:pPr>
      <w:r>
        <w:t xml:space="preserve">7.2.7 Ex. 6: EBS Pacific Ocean perch CPUE and</w:t>
      </w:r>
      <w:r>
        <w:t xml:space="preserve"> </w:t>
      </w:r>
      <w:hyperlink r:id="rId12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8" name="Picture"/>
                  <a:graphic>
                    <a:graphicData uri="http://schemas.openxmlformats.org/drawingml/2006/picture">
                      <pic:pic>
                        <pic:nvPicPr>
                          <pic:cNvPr descr="content/akfin-oracle-sql-r_files/figure-docx/test-6-fig-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6">
              <w:r>
                <w:rPr>
                  <w:rStyle w:val="VerbatimChar"/>
                </w:rPr>
                <w:t xml:space="preserve">akgfmaps</w:t>
              </w:r>
            </w:hyperlink>
            <w:r>
              <w:t xml:space="preserve"> </w:t>
            </w:r>
            <w:r>
              <w:t xml:space="preserve">map.</w:t>
            </w:r>
          </w:p>
        </w:tc>
      </w:tr>
    </w:tbl>
    <w:bookmarkEnd w:id="130"/>
    <w:bookmarkEnd w:id="131"/>
    <w:bookmarkEnd w:id="132"/>
    <w:bookmarkStart w:id="134"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3"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3"/>
    <w:bookmarkEnd w:id="134"/>
    <w:bookmarkStart w:id="145"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44" w:name="data-tables-2"/>
    <w:p>
      <w:pPr>
        <w:pStyle w:val="Heading2"/>
      </w:pPr>
      <w:r>
        <w:t xml:space="preserve">9.1 Data tables</w:t>
      </w:r>
    </w:p>
    <w:bookmarkStart w:id="138"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5">
        <w:r>
          <w:rPr>
            <w:rStyle w:val="Hyperlink"/>
          </w:rPr>
          <w:t xml:space="preserve">Species identification confidence in the eastern Bering Sea shelf survey (1982-2008)</w:t>
        </w:r>
      </w:hyperlink>
      <w:r>
        <w:t xml:space="preserve">,</w:t>
      </w:r>
      <w:r>
        <w:t xml:space="preserve"> </w:t>
      </w:r>
      <w:hyperlink r:id="rId136">
        <w:r>
          <w:rPr>
            <w:rStyle w:val="Hyperlink"/>
          </w:rPr>
          <w:t xml:space="preserve">Species identification confidence in the eastern Bering Sea slope survey (1976-2010)</w:t>
        </w:r>
      </w:hyperlink>
      <w:r>
        <w:t xml:space="preserve">, and</w:t>
      </w:r>
      <w:r>
        <w:t xml:space="preserve"> </w:t>
      </w:r>
      <w:hyperlink r:id="rId13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8"/>
    <w:bookmarkStart w:id="139"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5">
        <w:r>
          <w:rPr>
            <w:rStyle w:val="Hyperlink"/>
          </w:rPr>
          <w:t xml:space="preserve">Species identification confidence in the eastern Bering Sea shelf survey (1982-2008)</w:t>
        </w:r>
      </w:hyperlink>
      <w:r>
        <w:t xml:space="preserve">,</w:t>
      </w:r>
      <w:r>
        <w:t xml:space="preserve"> </w:t>
      </w:r>
      <w:hyperlink r:id="rId136">
        <w:r>
          <w:rPr>
            <w:rStyle w:val="Hyperlink"/>
          </w:rPr>
          <w:t xml:space="preserve">Species identification confidence in the eastern Bering Sea slope survey (1976-2010)</w:t>
        </w:r>
      </w:hyperlink>
      <w:r>
        <w:t xml:space="preserve">, and</w:t>
      </w:r>
      <w:r>
        <w:t xml:space="preserve"> </w:t>
      </w:r>
      <w:hyperlink r:id="rId137">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9"/>
    <w:bookmarkStart w:id="140"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0"/>
    <w:bookmarkStart w:id="141"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1"/>
    <w:bookmarkStart w:id="142"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142"/>
    <w:bookmarkStart w:id="143"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143"/>
    <w:bookmarkEnd w:id="144"/>
    <w:bookmarkEnd w:id="145"/>
    <w:bookmarkStart w:id="167"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47" name="Picture"/>
                  <a:graphic>
                    <a:graphicData uri="http://schemas.openxmlformats.org/drawingml/2006/picture">
                      <pic:pic>
                        <pic:nvPicPr>
                          <pic:cNvPr descr="content/../img/foss_1_interface.png" id="148" name="Picture"/>
                          <pic:cNvPicPr>
                            <a:picLocks noChangeArrowheads="1" noChangeAspect="1"/>
                          </pic:cNvPicPr>
                        </pic:nvPicPr>
                        <pic:blipFill>
                          <a:blip r:embed="rId146"/>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8"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49">
        <w:r>
          <w:rPr>
            <w:rStyle w:val="Hyperlink"/>
          </w:rPr>
          <w:t xml:space="preserve">Fisheries One Stop Shop (FOSS)</w:t>
        </w:r>
      </w:hyperlink>
      <w:r>
        <w:t xml:space="preserve"> </w:t>
      </w:r>
      <w:r>
        <w:t xml:space="preserve">platform. A user guide for the FOSS platform can be found</w:t>
      </w:r>
      <w:r>
        <w:t xml:space="preserve"> </w:t>
      </w:r>
      <w:hyperlink r:id="rId150">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2" name="Picture"/>
                  <a:graphic>
                    <a:graphicData uri="http://schemas.openxmlformats.org/drawingml/2006/picture">
                      <pic:pic>
                        <pic:nvPicPr>
                          <pic:cNvPr descr="content/../img/foss_2_select.png" id="153" name="Picture"/>
                          <pic:cNvPicPr>
                            <a:picLocks noChangeArrowheads="1" noChangeAspect="1"/>
                          </pic:cNvPicPr>
                        </pic:nvPicPr>
                        <pic:blipFill>
                          <a:blip r:embed="rId151"/>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54">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3">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56" name="Picture"/>
                  <a:graphic>
                    <a:graphicData uri="http://schemas.openxmlformats.org/drawingml/2006/picture">
                      <pic:pic>
                        <pic:nvPicPr>
                          <pic:cNvPr descr="content/../img/foss_3_selected.png" id="157" name="Picture"/>
                          <pic:cNvPicPr>
                            <a:picLocks noChangeArrowheads="1" noChangeAspect="1"/>
                          </pic:cNvPicPr>
                        </pic:nvPicPr>
                        <pic:blipFill>
                          <a:blip r:embed="rId155"/>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8"/>
    <w:bookmarkStart w:id="162"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6">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60" name="Picture"/>
                  <a:graphic>
                    <a:graphicData uri="http://schemas.openxmlformats.org/drawingml/2006/picture">
                      <pic:pic>
                        <pic:nvPicPr>
                          <pic:cNvPr descr="content/../img/foss_4_data_format.png" id="161" name="Picture"/>
                          <pic:cNvPicPr>
                            <a:picLocks noChangeArrowheads="1" noChangeAspect="1"/>
                          </pic:cNvPicPr>
                        </pic:nvPicPr>
                        <pic:blipFill>
                          <a:blip r:embed="rId159"/>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2"/>
    <w:bookmarkStart w:id="166"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64" name="Picture"/>
                  <a:graphic>
                    <a:graphicData uri="http://schemas.openxmlformats.org/drawingml/2006/picture">
                      <pic:pic>
                        <pic:nvPicPr>
                          <pic:cNvPr descr="content/../img/foss_5_run_report.png" id="165" name="Picture"/>
                          <pic:cNvPicPr>
                            <a:picLocks noChangeArrowheads="1" noChangeAspect="1"/>
                          </pic:cNvPicPr>
                        </pic:nvPicPr>
                        <pic:blipFill>
                          <a:blip r:embed="rId163"/>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66"/>
    <w:bookmarkEnd w:id="167"/>
    <w:bookmarkStart w:id="180"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9">
        <w:r>
          <w:rPr>
            <w:rStyle w:val="Hyperlink"/>
          </w:rPr>
          <w:t xml:space="preserve">here</w:t>
        </w:r>
      </w:hyperlink>
      <w:r>
        <w:t xml:space="preserve">.</w:t>
      </w:r>
    </w:p>
    <w:bookmarkStart w:id="170"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70"/>
    <w:bookmarkStart w:id="171"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1"/>
    <w:bookmarkStart w:id="172"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2"/>
    <w:bookmarkStart w:id="173"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3"/>
    <w:bookmarkStart w:id="174"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74"/>
    <w:bookmarkStart w:id="175"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75"/>
    <w:bookmarkStart w:id="179"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26">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7" name="Picture"/>
                  <a:graphic>
                    <a:graphicData uri="http://schemas.openxmlformats.org/drawingml/2006/picture">
                      <pic:pic>
                        <pic:nvPicPr>
                          <pic:cNvPr descr="content/foss-api-r_files/figure-docx/test-7-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9"/>
    <w:bookmarkEnd w:id="180"/>
    <w:bookmarkStart w:id="194" w:name="access-via-api-and-python"/>
    <w:p>
      <w:pPr>
        <w:pStyle w:val="Heading1"/>
      </w:pPr>
      <w:r>
        <w:t xml:space="preserve">12. Access via API and Python</w:t>
      </w:r>
    </w:p>
    <w:bookmarkStart w:id="182"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1">
        <w:r>
          <w:rPr>
            <w:rStyle w:val="Hyperlink"/>
          </w:rPr>
          <w:t xml:space="preserve">library documentation</w:t>
        </w:r>
      </w:hyperlink>
      <w:r>
        <w:t xml:space="preserve">.</w:t>
      </w:r>
    </w:p>
    <w:bookmarkEnd w:id="182"/>
    <w:bookmarkStart w:id="184"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3">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4"/>
    <w:bookmarkStart w:id="185"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5"/>
    <w:bookmarkStart w:id="186"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6"/>
    <w:bookmarkStart w:id="188"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7">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8"/>
    <w:bookmarkStart w:id="190"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3">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9">
        <w:r>
          <w:rPr>
            <w:rStyle w:val="Hyperlink"/>
          </w:rPr>
          <w:t xml:space="preserve">manual filtering</w:t>
        </w:r>
      </w:hyperlink>
      <w:r>
        <w:t xml:space="preserve">.</w:t>
      </w:r>
    </w:p>
    <w:bookmarkEnd w:id="190"/>
    <w:bookmarkStart w:id="191"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1"/>
    <w:bookmarkStart w:id="193" w:name="more-information"/>
    <w:p>
      <w:pPr>
        <w:pStyle w:val="Heading3"/>
      </w:pPr>
      <w:r>
        <w:t xml:space="preserve">12.0.8 More information</w:t>
      </w:r>
    </w:p>
    <w:p>
      <w:pPr>
        <w:pStyle w:val="FirstParagraph"/>
      </w:pPr>
      <w:r>
        <w:t xml:space="preserve">Please see the</w:t>
      </w:r>
      <w:r>
        <w:t xml:space="preserve"> </w:t>
      </w:r>
      <w:hyperlink r:id="rId192">
        <w:r>
          <w:rPr>
            <w:rStyle w:val="Hyperlink"/>
          </w:rPr>
          <w:t xml:space="preserve">API documentation</w:t>
        </w:r>
      </w:hyperlink>
      <w:r>
        <w:t xml:space="preserve"> </w:t>
      </w:r>
      <w:r>
        <w:t xml:space="preserve">for the Python library for additional details.</w:t>
      </w:r>
    </w:p>
    <w:bookmarkEnd w:id="193"/>
    <w:bookmarkEnd w:id="194"/>
    <w:bookmarkStart w:id="199"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5"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5"/>
    <w:bookmarkStart w:id="196"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6"/>
    <w:bookmarkStart w:id="197"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197"/>
    <w:bookmarkStart w:id="198"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198"/>
    <w:bookmarkEnd w:id="199"/>
    <w:bookmarkStart w:id="208" w:name="open-source-code"/>
    <w:p>
      <w:pPr>
        <w:pStyle w:val="Heading1"/>
      </w:pPr>
      <w:r>
        <w:t xml:space="preserve">14. Open source code</w:t>
      </w:r>
    </w:p>
    <w:bookmarkStart w:id="207" w:name="r-packages"/>
    <w:p>
      <w:pPr>
        <w:pStyle w:val="Heading2"/>
      </w:pPr>
      <w:r>
        <w:t xml:space="preserve">14.1 R Packages</w:t>
      </w:r>
    </w:p>
    <w:bookmarkStart w:id="200" w:name="akgfmaps-r-package"/>
    <w:p>
      <w:pPr>
        <w:pStyle w:val="Heading3"/>
      </w:pPr>
      <w:r>
        <w:t xml:space="preserve">14.1.1</w:t>
      </w:r>
      <w:r>
        <w:t xml:space="preserve"> </w:t>
      </w:r>
      <w:hyperlink r:id="rId12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00"/>
    <w:bookmarkStart w:id="202" w:name="coldpool-r-package"/>
    <w:p>
      <w:pPr>
        <w:pStyle w:val="Heading3"/>
      </w:pPr>
      <w:r>
        <w:t xml:space="preserve">14.1.2</w:t>
      </w:r>
      <w:r>
        <w:t xml:space="preserve"> </w:t>
      </w:r>
      <w:hyperlink r:id="rId201">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2"/>
    <w:bookmarkStart w:id="204" w:name="akfishcondition-r-package"/>
    <w:p>
      <w:pPr>
        <w:pStyle w:val="Heading3"/>
      </w:pPr>
      <w:r>
        <w:t xml:space="preserve">14.1.3</w:t>
      </w:r>
      <w:r>
        <w:t xml:space="preserve"> </w:t>
      </w:r>
      <w:hyperlink r:id="rId203">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4"/>
    <w:bookmarkStart w:id="206" w:name="gapindex-r-package"/>
    <w:p>
      <w:pPr>
        <w:pStyle w:val="Heading3"/>
      </w:pPr>
      <w:r>
        <w:t xml:space="preserve">14.1.4</w:t>
      </w:r>
      <w:r>
        <w:t xml:space="preserve"> </w:t>
      </w:r>
      <w:hyperlink r:id="rId205">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6"/>
    <w:bookmarkEnd w:id="207"/>
    <w:bookmarkEnd w:id="208"/>
    <w:bookmarkStart w:id="209" w:name="production-run-notes"/>
    <w:p>
      <w:pPr>
        <w:pStyle w:val="Heading1"/>
      </w:pPr>
      <w:r>
        <w:t xml:space="preserve">15. Production run notes</w:t>
      </w:r>
    </w:p>
    <w:bookmarkEnd w:id="209"/>
    <w:bookmarkStart w:id="212"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0"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0"/>
    <w:bookmarkStart w:id="211"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1"/>
    <w:bookmarkEnd w:id="212"/>
    <w:bookmarkStart w:id="213" w:name="acknowledgments"/>
    <w:p>
      <w:pPr>
        <w:pStyle w:val="Heading1"/>
      </w:pPr>
      <w:r>
        <w:t xml:space="preserve">17. Acknowledgments</w:t>
      </w:r>
    </w:p>
    <w:bookmarkEnd w:id="213"/>
    <w:bookmarkStart w:id="214" w:name="community-acknowledgments"/>
    <w:p>
      <w:pPr>
        <w:pStyle w:val="Heading1"/>
      </w:pPr>
      <w:r>
        <w:t xml:space="preserve">18.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4"/>
    <w:bookmarkStart w:id="215" w:name="land-acknowledgements"/>
    <w:p>
      <w:pPr>
        <w:pStyle w:val="Heading1"/>
      </w:pPr>
      <w:r>
        <w:t xml:space="preserve">19.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15"/>
    <w:bookmarkStart w:id="227" w:name="technical-acknowledgments"/>
    <w:p>
      <w:pPr>
        <w:pStyle w:val="Heading1"/>
      </w:pPr>
      <w:r>
        <w:t xml:space="preserve">20. Technical Acknowledgments</w:t>
      </w:r>
    </w:p>
    <w:p>
      <w:pPr>
        <w:pStyle w:val="FirstParagraph"/>
      </w:pPr>
      <w:r>
        <w:t xml:space="preserve">This quarto book is based off the</w:t>
      </w:r>
      <w:r>
        <w:t xml:space="preserve"> </w:t>
      </w:r>
      <w:hyperlink r:id="rId21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7">
        <w:r>
          <w:rPr>
            <w:rStyle w:val="Hyperlink"/>
          </w:rPr>
          <w:t xml:space="preserve">quarto-website-tutorial</w:t>
        </w:r>
      </w:hyperlink>
      <w:r>
        <w:t xml:space="preserve"> </w:t>
      </w:r>
      <w:r>
        <w:t xml:space="preserve">by Julia Lowndes and Stefanie Butland.</w:t>
      </w:r>
    </w:p>
    <w:bookmarkStart w:id="218"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8"/>
    <w:bookmarkStart w:id="226"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6"/>
        </w:numPr>
        <w:pStyle w:val="Compact"/>
      </w:pPr>
      <w:hyperlink r:id="rId219">
        <w:r>
          <w:rPr>
            <w:rStyle w:val="Hyperlink"/>
          </w:rPr>
          <w:t xml:space="preserve">Alaska Stock Assessments</w:t>
        </w:r>
      </w:hyperlink>
    </w:p>
    <w:p>
      <w:pPr>
        <w:numPr>
          <w:ilvl w:val="0"/>
          <w:numId w:val="1016"/>
        </w:numPr>
        <w:pStyle w:val="Compact"/>
      </w:pPr>
      <w:hyperlink r:id="rId220">
        <w:r>
          <w:rPr>
            <w:rStyle w:val="Hyperlink"/>
          </w:rPr>
          <w:t xml:space="preserve">North Pacific Groundfish Stock Assessment and Fishery Evaluation Reports</w:t>
        </w:r>
      </w:hyperlink>
    </w:p>
    <w:p>
      <w:pPr>
        <w:numPr>
          <w:ilvl w:val="0"/>
          <w:numId w:val="1016"/>
        </w:numPr>
        <w:pStyle w:val="Compact"/>
      </w:pPr>
      <w:hyperlink r:id="rId221">
        <w:r>
          <w:rPr>
            <w:rStyle w:val="Hyperlink"/>
          </w:rPr>
          <w:t xml:space="preserve">Groundfish Economic Status Reports for the Gulf of Alaska and Bering Sea and Aleutian Islands</w:t>
        </w:r>
      </w:hyperlink>
    </w:p>
    <w:p>
      <w:pPr>
        <w:numPr>
          <w:ilvl w:val="0"/>
          <w:numId w:val="1016"/>
        </w:numPr>
        <w:pStyle w:val="Compact"/>
      </w:pPr>
      <w:hyperlink r:id="rId222">
        <w:r>
          <w:rPr>
            <w:rStyle w:val="Hyperlink"/>
          </w:rPr>
          <w:t xml:space="preserve">Alaska Marine Ecosystem Status Report Database</w:t>
        </w:r>
      </w:hyperlink>
    </w:p>
    <w:p>
      <w:pPr>
        <w:numPr>
          <w:ilvl w:val="0"/>
          <w:numId w:val="1016"/>
        </w:numPr>
        <w:pStyle w:val="Compact"/>
      </w:pPr>
      <w:hyperlink r:id="rId223">
        <w:r>
          <w:rPr>
            <w:rStyle w:val="Hyperlink"/>
          </w:rPr>
          <w:t xml:space="preserve">Southeast Alaska Coastal Monitoring Survey Reports</w:t>
        </w:r>
      </w:hyperlink>
    </w:p>
    <w:p>
      <w:pPr>
        <w:numPr>
          <w:ilvl w:val="0"/>
          <w:numId w:val="1016"/>
        </w:numPr>
        <w:pStyle w:val="Compact"/>
      </w:pPr>
      <w:hyperlink r:id="rId224">
        <w:r>
          <w:rPr>
            <w:rStyle w:val="Hyperlink"/>
          </w:rPr>
          <w:t xml:space="preserve">Alaska Fisheries Life History Database</w:t>
        </w:r>
      </w:hyperlink>
    </w:p>
    <w:p>
      <w:pPr>
        <w:numPr>
          <w:ilvl w:val="0"/>
          <w:numId w:val="1016"/>
        </w:numPr>
        <w:pStyle w:val="Compact"/>
      </w:pPr>
      <w:hyperlink r:id="rId225">
        <w:r>
          <w:rPr>
            <w:rStyle w:val="Hyperlink"/>
          </w:rPr>
          <w:t xml:space="preserve">Essential Fish Habitat Research Plan in Alaska</w:t>
        </w:r>
      </w:hyperlink>
    </w:p>
    <w:bookmarkEnd w:id="226"/>
    <w:bookmarkEnd w:id="227"/>
    <w:bookmarkStart w:id="236" w:name="references"/>
    <w:p>
      <w:pPr>
        <w:pStyle w:val="Heading1"/>
      </w:pPr>
      <w:r>
        <w:t xml:space="preserve">21. References</w:t>
      </w:r>
    </w:p>
    <w:bookmarkStart w:id="235" w:name="refs"/>
    <w:bookmarkStart w:id="22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8">
        <w:r>
          <w:rPr>
            <w:rStyle w:val="Hyperlink"/>
          </w:rPr>
          <w:t xml:space="preserve">https://doi.org/10.7289/V5/TM-AFSC-339</w:t>
        </w:r>
      </w:hyperlink>
    </w:p>
    <w:bookmarkEnd w:id="229"/>
    <w:bookmarkStart w:id="23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0"/>
    <w:bookmarkStart w:id="232"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1">
        <w:r>
          <w:rPr>
            <w:rStyle w:val="Hyperlink"/>
          </w:rPr>
          <w:t xml:space="preserve">https://doi.org/10.7289/V5/TM-AFSC-374</w:t>
        </w:r>
      </w:hyperlink>
    </w:p>
    <w:bookmarkEnd w:id="232"/>
    <w:bookmarkStart w:id="234"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3">
        <w:r>
          <w:rPr>
            <w:rStyle w:val="Hyperlink"/>
          </w:rPr>
          <w:t xml:space="preserve">https://doi.org/10.25923/qe5v-fz70</w:t>
        </w:r>
      </w:hyperlink>
    </w:p>
    <w:bookmarkEnd w:id="234"/>
    <w:bookmarkEnd w:id="235"/>
    <w:bookmarkEnd w:id="23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23" Target="media/rId23.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76" Target="media/rId176.png" /><Relationship Type="http://schemas.openxmlformats.org/officeDocument/2006/relationships/image" Id="rId53" Target="media/rId53.png" /><Relationship Type="http://schemas.openxmlformats.org/officeDocument/2006/relationships/hyperlink" Id="rId135" Target="http://apps-afsc.fisheries.noaa.gov/Publications/ProcRpt/PR2009-04.pdf" TargetMode="External" /><Relationship Type="http://schemas.openxmlformats.org/officeDocument/2006/relationships/hyperlink" Id="rId137" Target="http://apps-afsc.fisheries.noaa.gov/Publications/ProcRpt/PR2014-01.pdf" TargetMode="External" /><Relationship Type="http://schemas.openxmlformats.org/officeDocument/2006/relationships/hyperlink" Id="rId136" Target="http://apps-afsc.fisheries.noaa.gov/Publications/ProcRpt/PR2014-05.pdf" TargetMode="External" /><Relationship Type="http://schemas.openxmlformats.org/officeDocument/2006/relationships/hyperlink" Id="rId109"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8" Target="https://docs.oracle.com/en/database/oracle/oracle-rest-data-services/22.3/books.html#AELIG90103/" TargetMode="External" /><Relationship Type="http://schemas.openxmlformats.org/officeDocument/2006/relationships/hyperlink" Id="rId233" Target="https://doi.org/10.25923/qe5v-fz70" TargetMode="External" /><Relationship Type="http://schemas.openxmlformats.org/officeDocument/2006/relationships/hyperlink" Id="rId228" Target="https://doi.org/10.7289/V5/TM-AFSC-339" TargetMode="External" /><Relationship Type="http://schemas.openxmlformats.org/officeDocument/2006/relationships/hyperlink" Id="rId231" Target="https://doi.org/10.7289/V5/TM-AFSC-374" TargetMode="External" /><Relationship Type="http://schemas.openxmlformats.org/officeDocument/2006/relationships/hyperlink" Id="rId217" Target="https://github.com/Openscapes/quarto-website-tutorial" TargetMode="External" /><Relationship Type="http://schemas.openxmlformats.org/officeDocument/2006/relationships/hyperlink" Id="rId203"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01" Target="https://github.com/afsc-gap-products/coldpool" TargetMode="External" /><Relationship Type="http://schemas.openxmlformats.org/officeDocument/2006/relationships/hyperlink" Id="rId205"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7" Target="https://pandas.pydata.org/" TargetMode="External" /><Relationship Type="http://schemas.openxmlformats.org/officeDocument/2006/relationships/hyperlink" Id="rId181" Target="https://pyafscgap.org" TargetMode="External" /><Relationship Type="http://schemas.openxmlformats.org/officeDocument/2006/relationships/hyperlink" Id="rId192" Target="https://pyafscgap.org/devdocs/afscgap.html" TargetMode="External" /><Relationship Type="http://schemas.openxmlformats.org/officeDocument/2006/relationships/hyperlink" Id="rId189" Target="https://pyafscgap.org/devdocs/afscgap.html#manual-filtering" TargetMode="External" /><Relationship Type="http://schemas.openxmlformats.org/officeDocument/2006/relationships/hyperlink" Id="rId169" Target="https://www.dataquest.io/blog/r-api-tutorial/" TargetMode="External" /><Relationship Type="http://schemas.openxmlformats.org/officeDocument/2006/relationships/hyperlink" Id="rId221" Target="https://www.fisheries.noaa.gov/alaska/commercial-fishing/groundfish-economic-status-reports-gulf-alaska-and-bering-sea-and-aleutian-islands" TargetMode="External" /><Relationship Type="http://schemas.openxmlformats.org/officeDocument/2006/relationships/hyperlink" Id="rId22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5" Target="https://www.fisheries.noaa.gov/alaska/habitat-conservation/essential-fish-habitat-research-plan-alaska" TargetMode="External" /><Relationship Type="http://schemas.openxmlformats.org/officeDocument/2006/relationships/hyperlink" Id="rId219" Target="https://www.fisheries.noaa.gov/alaska/population-assessments/alaska-stock-assessments" TargetMode="External" /><Relationship Type="http://schemas.openxmlformats.org/officeDocument/2006/relationships/hyperlink" Id="rId22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4" Target="https://www.fisheries.noaa.gov/alaska/science-data/groundfish-assessment-program-bottom-trawl-surveys#data-products" TargetMode="External" /><Relationship Type="http://schemas.openxmlformats.org/officeDocument/2006/relationships/hyperlink" Id="rId149" Target="https://www.fisheries.noaa.gov/foss" TargetMode="External" /><Relationship Type="http://schemas.openxmlformats.org/officeDocument/2006/relationships/hyperlink" Id="rId150" Target="https://www.fisheries.noaa.gov/foss/f?p=215:7:7542600605674:::::" TargetMode="External" /><Relationship Type="http://schemas.openxmlformats.org/officeDocument/2006/relationships/hyperlink" Id="rId224" Target="https://www.fisheries.noaa.gov/resource/data/alaska-fisheries-life-history-database" TargetMode="External" /><Relationship Type="http://schemas.openxmlformats.org/officeDocument/2006/relationships/hyperlink" Id="rId222"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3"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35" Target="http://apps-afsc.fisheries.noaa.gov/Publications/ProcRpt/PR2009-04.pdf" TargetMode="External" /><Relationship Type="http://schemas.openxmlformats.org/officeDocument/2006/relationships/hyperlink" Id="rId137" Target="http://apps-afsc.fisheries.noaa.gov/Publications/ProcRpt/PR2014-01.pdf" TargetMode="External" /><Relationship Type="http://schemas.openxmlformats.org/officeDocument/2006/relationships/hyperlink" Id="rId136" Target="http://apps-afsc.fisheries.noaa.gov/Publications/ProcRpt/PR2014-05.pdf" TargetMode="External" /><Relationship Type="http://schemas.openxmlformats.org/officeDocument/2006/relationships/hyperlink" Id="rId109"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8" Target="https://docs.oracle.com/en/database/oracle/oracle-rest-data-services/22.3/books.html#AELIG90103/" TargetMode="External" /><Relationship Type="http://schemas.openxmlformats.org/officeDocument/2006/relationships/hyperlink" Id="rId233" Target="https://doi.org/10.25923/qe5v-fz70" TargetMode="External" /><Relationship Type="http://schemas.openxmlformats.org/officeDocument/2006/relationships/hyperlink" Id="rId228" Target="https://doi.org/10.7289/V5/TM-AFSC-339" TargetMode="External" /><Relationship Type="http://schemas.openxmlformats.org/officeDocument/2006/relationships/hyperlink" Id="rId231" Target="https://doi.org/10.7289/V5/TM-AFSC-374" TargetMode="External" /><Relationship Type="http://schemas.openxmlformats.org/officeDocument/2006/relationships/hyperlink" Id="rId217" Target="https://github.com/Openscapes/quarto-website-tutorial" TargetMode="External" /><Relationship Type="http://schemas.openxmlformats.org/officeDocument/2006/relationships/hyperlink" Id="rId203"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01" Target="https://github.com/afsc-gap-products/coldpool" TargetMode="External" /><Relationship Type="http://schemas.openxmlformats.org/officeDocument/2006/relationships/hyperlink" Id="rId205"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7" Target="https://pandas.pydata.org/" TargetMode="External" /><Relationship Type="http://schemas.openxmlformats.org/officeDocument/2006/relationships/hyperlink" Id="rId181" Target="https://pyafscgap.org" TargetMode="External" /><Relationship Type="http://schemas.openxmlformats.org/officeDocument/2006/relationships/hyperlink" Id="rId192" Target="https://pyafscgap.org/devdocs/afscgap.html" TargetMode="External" /><Relationship Type="http://schemas.openxmlformats.org/officeDocument/2006/relationships/hyperlink" Id="rId189" Target="https://pyafscgap.org/devdocs/afscgap.html#manual-filtering" TargetMode="External" /><Relationship Type="http://schemas.openxmlformats.org/officeDocument/2006/relationships/hyperlink" Id="rId169" Target="https://www.dataquest.io/blog/r-api-tutorial/" TargetMode="External" /><Relationship Type="http://schemas.openxmlformats.org/officeDocument/2006/relationships/hyperlink" Id="rId221" Target="https://www.fisheries.noaa.gov/alaska/commercial-fishing/groundfish-economic-status-reports-gulf-alaska-and-bering-sea-and-aleutian-islands" TargetMode="External" /><Relationship Type="http://schemas.openxmlformats.org/officeDocument/2006/relationships/hyperlink" Id="rId22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5" Target="https://www.fisheries.noaa.gov/alaska/habitat-conservation/essential-fish-habitat-research-plan-alaska" TargetMode="External" /><Relationship Type="http://schemas.openxmlformats.org/officeDocument/2006/relationships/hyperlink" Id="rId219" Target="https://www.fisheries.noaa.gov/alaska/population-assessments/alaska-stock-assessments" TargetMode="External" /><Relationship Type="http://schemas.openxmlformats.org/officeDocument/2006/relationships/hyperlink" Id="rId22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4" Target="https://www.fisheries.noaa.gov/alaska/science-data/groundfish-assessment-program-bottom-trawl-surveys#data-products" TargetMode="External" /><Relationship Type="http://schemas.openxmlformats.org/officeDocument/2006/relationships/hyperlink" Id="rId149" Target="https://www.fisheries.noaa.gov/foss" TargetMode="External" /><Relationship Type="http://schemas.openxmlformats.org/officeDocument/2006/relationships/hyperlink" Id="rId150" Target="https://www.fisheries.noaa.gov/foss/f?p=215:7:7542600605674:::::" TargetMode="External" /><Relationship Type="http://schemas.openxmlformats.org/officeDocument/2006/relationships/hyperlink" Id="rId224" Target="https://www.fisheries.noaa.gov/resource/data/alaska-fisheries-life-history-database" TargetMode="External" /><Relationship Type="http://schemas.openxmlformats.org/officeDocument/2006/relationships/hyperlink" Id="rId222"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3"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2023-11-02T07:26:54Z</dcterms:created>
  <dcterms:modified xsi:type="dcterms:W3CDTF">2023-11-02T07:26:54Z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